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24C50" w:rsidRDefault="00746B17" w:rsidP="00191FE4">
      <w:pPr>
        <w:rPr>
          <w:rFonts w:cstheme="minorHAnsi"/>
          <w:color w:val="14171A"/>
          <w:sz w:val="24"/>
          <w:szCs w:val="24"/>
          <w:shd w:val="clear" w:color="auto" w:fill="FFFFFF"/>
        </w:rPr>
      </w:pPr>
      <w:r>
        <w:rPr>
          <w:rFonts w:cstheme="minorHAnsi"/>
          <w:color w:val="14171A"/>
          <w:sz w:val="24"/>
          <w:szCs w:val="24"/>
          <w:shd w:val="clear" w:color="auto" w:fill="FFFFFF"/>
        </w:rPr>
        <w:t xml:space="preserve">In stationäre oder häuslicher Pflege kommt es oft aufgrund der unterschiedlichsten Umstände zu Vernachlässigung oder gar Misshandlung der Schutzbefohlenen. Unsere Tipps, wie man Angehörige oder sich selbst vor solchen Situationen schützen kann. </w:t>
      </w:r>
    </w:p>
    <w:p w:rsidR="00746B17" w:rsidRDefault="004919E5" w:rsidP="00191FE4">
      <w:pPr>
        <w:rPr>
          <w:rFonts w:cstheme="minorHAnsi"/>
          <w:color w:val="14171A"/>
          <w:sz w:val="24"/>
          <w:szCs w:val="24"/>
          <w:shd w:val="clear" w:color="auto" w:fill="FFFFFF"/>
        </w:rPr>
      </w:pPr>
      <w:r>
        <w:rPr>
          <w:rFonts w:cstheme="minorHAnsi"/>
          <w:color w:val="14171A"/>
          <w:sz w:val="24"/>
          <w:szCs w:val="24"/>
          <w:shd w:val="clear" w:color="auto" w:fill="FFFFFF"/>
        </w:rPr>
        <w:t xml:space="preserve"> </w:t>
      </w:r>
    </w:p>
    <w:p w:rsidR="004919E5" w:rsidRDefault="00746B17" w:rsidP="00191FE4">
      <w:pPr>
        <w:rPr>
          <w:rFonts w:cstheme="minorHAnsi"/>
          <w:color w:val="14171A"/>
          <w:sz w:val="24"/>
          <w:szCs w:val="24"/>
          <w:shd w:val="clear" w:color="auto" w:fill="FFFFFF"/>
        </w:rPr>
      </w:pPr>
      <w:r>
        <w:rPr>
          <w:rFonts w:cstheme="minorHAnsi"/>
          <w:color w:val="14171A"/>
          <w:sz w:val="24"/>
          <w:szCs w:val="24"/>
          <w:shd w:val="clear" w:color="auto" w:fill="FFFFFF"/>
        </w:rPr>
        <w:t xml:space="preserve">LINK: </w:t>
      </w:r>
      <w:hyperlink r:id="rId5" w:history="1">
        <w:r w:rsidR="004919E5" w:rsidRPr="00FB5898">
          <w:rPr>
            <w:rStyle w:val="Hyperlink"/>
            <w:rFonts w:cstheme="minorHAnsi"/>
            <w:sz w:val="24"/>
            <w:szCs w:val="24"/>
            <w:shd w:val="clear" w:color="auto" w:fill="FFFFFF"/>
          </w:rPr>
          <w:t>https://www.polizei-beratung.de/aktuelles/detailansicht/gewalt-in-der-pflege/</w:t>
        </w:r>
      </w:hyperlink>
      <w:r w:rsidR="004919E5">
        <w:rPr>
          <w:rFonts w:cstheme="minorHAnsi"/>
          <w:sz w:val="24"/>
          <w:szCs w:val="24"/>
          <w:shd w:val="clear" w:color="auto" w:fill="FFFFFF"/>
        </w:rPr>
        <w:t xml:space="preserve"> </w:t>
      </w:r>
    </w:p>
    <w:p w:rsidR="00746B17" w:rsidRDefault="00746B17" w:rsidP="00191FE4">
      <w:pPr>
        <w:rPr>
          <w:rFonts w:cstheme="minorHAnsi"/>
          <w:color w:val="14171A"/>
          <w:sz w:val="24"/>
          <w:szCs w:val="24"/>
          <w:shd w:val="clear" w:color="auto" w:fill="FFFFFF"/>
        </w:rPr>
      </w:pPr>
      <w:r>
        <w:rPr>
          <w:rFonts w:cstheme="minorHAnsi"/>
          <w:color w:val="14171A"/>
          <w:sz w:val="24"/>
          <w:szCs w:val="24"/>
          <w:shd w:val="clear" w:color="auto" w:fill="FFFFFF"/>
        </w:rPr>
        <w:br/>
        <w:t>Hashtags: #Pflege #Misshandlung #Prävention #Gewalt #Vernachlässigung</w:t>
      </w:r>
    </w:p>
    <w:p w:rsidR="004919E5" w:rsidRDefault="004919E5" w:rsidP="00191FE4">
      <w:pPr>
        <w:rPr>
          <w:rFonts w:cstheme="minorHAnsi"/>
          <w:color w:val="14171A"/>
          <w:sz w:val="24"/>
          <w:szCs w:val="24"/>
          <w:shd w:val="clear" w:color="auto" w:fill="FFFFFF"/>
        </w:rPr>
      </w:pPr>
    </w:p>
    <w:p w:rsidR="004919E5" w:rsidRPr="00C8519E" w:rsidRDefault="004919E5" w:rsidP="00191FE4">
      <w:pPr>
        <w:rPr>
          <w:rFonts w:cstheme="minorHAnsi"/>
          <w:sz w:val="28"/>
          <w:szCs w:val="28"/>
        </w:rPr>
      </w:pPr>
      <w:r>
        <w:rPr>
          <w:rFonts w:cstheme="minorHAnsi"/>
          <w:color w:val="14171A"/>
          <w:sz w:val="24"/>
          <w:szCs w:val="24"/>
          <w:shd w:val="clear" w:color="auto" w:fill="FFFFFF"/>
        </w:rPr>
        <w:t>Ergänzende Info: Am 15. Juni ist (UN-)</w:t>
      </w:r>
      <w:r>
        <w:rPr>
          <w:rFonts w:cstheme="minorHAnsi"/>
          <w:color w:val="14171A"/>
          <w:sz w:val="24"/>
          <w:szCs w:val="24"/>
          <w:shd w:val="clear" w:color="auto" w:fill="FFFFFF"/>
        </w:rPr>
        <w:t xml:space="preserve">Welttag gegen die </w:t>
      </w:r>
      <w:r>
        <w:rPr>
          <w:rFonts w:cstheme="minorHAnsi"/>
          <w:color w:val="14171A"/>
          <w:sz w:val="24"/>
          <w:szCs w:val="24"/>
          <w:shd w:val="clear" w:color="auto" w:fill="FFFFFF"/>
        </w:rPr>
        <w:t>Diskriminierung und Misshandlung älterer Menschen</w:t>
      </w:r>
      <w:bookmarkStart w:id="0" w:name="_GoBack"/>
      <w:bookmarkEnd w:id="0"/>
    </w:p>
    <w:sectPr w:rsidR="004919E5"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91FE4"/>
    <w:rsid w:val="003C439A"/>
    <w:rsid w:val="003C6DF4"/>
    <w:rsid w:val="003D3092"/>
    <w:rsid w:val="004537E3"/>
    <w:rsid w:val="004919E5"/>
    <w:rsid w:val="00496E0A"/>
    <w:rsid w:val="005C2369"/>
    <w:rsid w:val="006B22EC"/>
    <w:rsid w:val="00746B17"/>
    <w:rsid w:val="0082657B"/>
    <w:rsid w:val="00A54F22"/>
    <w:rsid w:val="00A715E2"/>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69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gewalt-in-der-pflege/"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599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2024-01-26T12:03:00Z</dcterms:created>
  <dcterms:modified xsi:type="dcterms:W3CDTF">2024-01-26T12:03:00Z</dcterms:modified>
</cp:coreProperties>
</file>