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E23B991" w14:textId="77777777" w:rsidTr="00CA126F">
        <w:tc>
          <w:tcPr>
            <w:tcW w:w="6449" w:type="dxa"/>
          </w:tcPr>
          <w:p w14:paraId="7CDE9DA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3526E54" w14:textId="77777777" w:rsidR="00CE420F" w:rsidRDefault="00CE420F" w:rsidP="00CA126F"/>
        </w:tc>
        <w:tc>
          <w:tcPr>
            <w:tcW w:w="2981" w:type="dxa"/>
          </w:tcPr>
          <w:p w14:paraId="0C5F4697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92CEAC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A0F99B0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387E2D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A4EACD1" w14:textId="156E8DFB" w:rsidR="009B3E4B" w:rsidRDefault="003473CB" w:rsidP="00D24C50">
      <w:r>
        <w:t xml:space="preserve">Mit der Hoffnung auf einen Kredit von einer Bank aus dem EU-Ausland ohne Bonitätsprüfung werden derzeit ahnungslose Bürgerinnen und Bürger angelockt und häufig um ihr letztes Geld gebracht: </w:t>
      </w:r>
    </w:p>
    <w:p w14:paraId="4D498816" w14:textId="77777777" w:rsidR="003473CB" w:rsidRDefault="003473CB" w:rsidP="00D24C50"/>
    <w:p w14:paraId="4748B3D4" w14:textId="4583B7DC" w:rsidR="001159DE" w:rsidRDefault="001159DE" w:rsidP="00D24C50">
      <w:r>
        <w:t>LINK</w:t>
      </w:r>
    </w:p>
    <w:p w14:paraId="69315FA4" w14:textId="77777777" w:rsidR="003473CB" w:rsidRPr="00C8519E" w:rsidRDefault="003473CB" w:rsidP="00D24C50">
      <w:pPr>
        <w:rPr>
          <w:rFonts w:cstheme="minorHAnsi"/>
          <w:sz w:val="24"/>
          <w:szCs w:val="24"/>
        </w:rPr>
      </w:pPr>
    </w:p>
    <w:p w14:paraId="4B27A70E" w14:textId="515319D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3473CB">
        <w:rPr>
          <w:rFonts w:cstheme="minorHAnsi"/>
        </w:rPr>
        <w:t xml:space="preserve">kredit #schufafrei #bonitätsprüfung #kreditbetrug #betrug </w:t>
      </w:r>
      <w:r w:rsidR="006373F2">
        <w:rPr>
          <w:rFonts w:cstheme="minorHAnsi"/>
        </w:rPr>
        <w:t>#onlinebanking #datenklau</w:t>
      </w:r>
    </w:p>
    <w:p w14:paraId="4B40922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473CB"/>
    <w:rsid w:val="003C439A"/>
    <w:rsid w:val="003D3092"/>
    <w:rsid w:val="004537E3"/>
    <w:rsid w:val="00496E0A"/>
    <w:rsid w:val="005C2369"/>
    <w:rsid w:val="006373F2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3</cp:revision>
  <dcterms:created xsi:type="dcterms:W3CDTF">2022-03-24T17:04:00Z</dcterms:created>
  <dcterms:modified xsi:type="dcterms:W3CDTF">2022-03-24T17:06:00Z</dcterms:modified>
</cp:coreProperties>
</file>