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253F3FFD" w14:textId="7FF1245C" w:rsidR="005F7F2F" w:rsidRDefault="00D67EC7" w:rsidP="00D24C50">
      <w:r>
        <w:t xml:space="preserve">Die Tür fällt hinter Euch ins Schloss, und ärgerlicherweise habt Ihr den Haustürschlüssel drinnen vergessen? Hier kann meist nur noch der Schlüsseldienst helfen. Doch nicht selten geraten Bürgerinnen und Bürger an einen unseriösen Dienstleister… Wie Ihr Euch schützen könnt lest Ihr hier: </w:t>
      </w:r>
      <w:r>
        <w:br/>
      </w:r>
    </w:p>
    <w:p w14:paraId="31537E69" w14:textId="1FC60594" w:rsidR="001159DE" w:rsidRPr="00E94AF5" w:rsidRDefault="001159DE" w:rsidP="00D24C50">
      <w:pPr>
        <w:rPr>
          <w:rFonts w:cstheme="minorHAnsi"/>
          <w:sz w:val="24"/>
          <w:szCs w:val="24"/>
          <w:lang w:val="en-US"/>
        </w:rPr>
      </w:pPr>
      <w:r w:rsidRPr="00E94AF5">
        <w:rPr>
          <w:lang w:val="en-US"/>
        </w:rPr>
        <w:t>LINK</w:t>
      </w:r>
      <w:r w:rsidR="00597F3A" w:rsidRPr="00E94AF5">
        <w:rPr>
          <w:lang w:val="en-US"/>
        </w:rPr>
        <w:t xml:space="preserve">: </w:t>
      </w:r>
      <w:hyperlink r:id="rId5" w:history="1">
        <w:r w:rsidR="00E94AF5" w:rsidRPr="00C2313F">
          <w:rPr>
            <w:rStyle w:val="Hyperlink"/>
            <w:lang w:val="en-US"/>
          </w:rPr>
          <w:t>https://www.polizei-beratung.de/startseite-und-aktionen/aktuelles/detailansicht/</w:t>
        </w:r>
        <w:r w:rsidR="00E94AF5" w:rsidRPr="00C2313F">
          <w:rPr>
            <w:rStyle w:val="Hyperlink"/>
            <w:lang w:val="en-US"/>
          </w:rPr>
          <w:t>unserioese-schluesseldienste</w:t>
        </w:r>
      </w:hyperlink>
      <w:r w:rsidR="00E94AF5">
        <w:rPr>
          <w:lang w:val="en-US"/>
        </w:rPr>
        <w:br/>
        <w:t>(</w:t>
      </w:r>
      <w:proofErr w:type="spellStart"/>
      <w:r w:rsidR="00E94AF5">
        <w:rPr>
          <w:lang w:val="en-US"/>
        </w:rPr>
        <w:t>Veröffentlichung</w:t>
      </w:r>
      <w:proofErr w:type="spellEnd"/>
      <w:r w:rsidR="00E94AF5">
        <w:rPr>
          <w:lang w:val="en-US"/>
        </w:rPr>
        <w:t xml:space="preserve"> am 21.04.2021)</w:t>
      </w:r>
      <w:r w:rsidRPr="00E94AF5">
        <w:rPr>
          <w:lang w:val="en-US"/>
        </w:rPr>
        <w:br/>
      </w:r>
    </w:p>
    <w:p w14:paraId="137A61E5" w14:textId="1618269C" w:rsidR="00D24C50" w:rsidRPr="00C8519E" w:rsidRDefault="00F65748" w:rsidP="00191FE4">
      <w:pPr>
        <w:rPr>
          <w:rFonts w:cstheme="minorHAnsi"/>
          <w:sz w:val="28"/>
          <w:szCs w:val="28"/>
        </w:rPr>
      </w:pPr>
      <w:r w:rsidRPr="00C8519E">
        <w:rPr>
          <w:rFonts w:cstheme="minorHAnsi"/>
          <w:i/>
          <w:sz w:val="24"/>
          <w:szCs w:val="24"/>
        </w:rPr>
        <w:t>Hashtags</w:t>
      </w:r>
      <w:r w:rsidR="005C2369" w:rsidRPr="00C8519E">
        <w:rPr>
          <w:rFonts w:cstheme="minorHAnsi"/>
          <w:i/>
          <w:sz w:val="24"/>
          <w:szCs w:val="24"/>
        </w:rPr>
        <w:t xml:space="preserve">: </w:t>
      </w:r>
      <w:r w:rsidR="00BD0138">
        <w:rPr>
          <w:rFonts w:cstheme="minorHAnsi"/>
        </w:rPr>
        <w:br/>
        <w:t>#p</w:t>
      </w:r>
      <w:r w:rsidR="00C8519E" w:rsidRPr="00C8519E">
        <w:rPr>
          <w:rFonts w:cstheme="minorHAnsi"/>
        </w:rPr>
        <w:t>rävention #</w:t>
      </w:r>
      <w:r w:rsidR="00D67EC7">
        <w:rPr>
          <w:rFonts w:cstheme="minorHAnsi"/>
        </w:rPr>
        <w:t xml:space="preserve">betrug #schlüssel #schlüsseldienst #dienstleistung #anfahrtskosten </w:t>
      </w:r>
      <w:r w:rsidR="00DD4AA7">
        <w:rPr>
          <w:rFonts w:cstheme="minorHAnsi"/>
        </w:rPr>
        <w:t>#handwerker</w:t>
      </w: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79D5"/>
    <w:rsid w:val="001113D1"/>
    <w:rsid w:val="001159DE"/>
    <w:rsid w:val="00191FE4"/>
    <w:rsid w:val="001C5917"/>
    <w:rsid w:val="00270524"/>
    <w:rsid w:val="00382D8D"/>
    <w:rsid w:val="003C439A"/>
    <w:rsid w:val="003D3092"/>
    <w:rsid w:val="004537E3"/>
    <w:rsid w:val="00455711"/>
    <w:rsid w:val="004578D0"/>
    <w:rsid w:val="00466429"/>
    <w:rsid w:val="00496E0A"/>
    <w:rsid w:val="004B2ADA"/>
    <w:rsid w:val="004F4C30"/>
    <w:rsid w:val="00597F3A"/>
    <w:rsid w:val="005C2369"/>
    <w:rsid w:val="005D01F5"/>
    <w:rsid w:val="005F7F2F"/>
    <w:rsid w:val="006B22EC"/>
    <w:rsid w:val="007219CF"/>
    <w:rsid w:val="0082657B"/>
    <w:rsid w:val="008972B6"/>
    <w:rsid w:val="008F7425"/>
    <w:rsid w:val="00A21561"/>
    <w:rsid w:val="00A54272"/>
    <w:rsid w:val="00A54F22"/>
    <w:rsid w:val="00A715E2"/>
    <w:rsid w:val="00B92B18"/>
    <w:rsid w:val="00BD0138"/>
    <w:rsid w:val="00C60C6C"/>
    <w:rsid w:val="00C8519E"/>
    <w:rsid w:val="00CE420F"/>
    <w:rsid w:val="00D24C50"/>
    <w:rsid w:val="00D67EC7"/>
    <w:rsid w:val="00D86A05"/>
    <w:rsid w:val="00DC4F45"/>
    <w:rsid w:val="00DD4AA7"/>
    <w:rsid w:val="00E26A40"/>
    <w:rsid w:val="00E94AF5"/>
    <w:rsid w:val="00F301FC"/>
    <w:rsid w:val="00F65748"/>
    <w:rsid w:val="00F94ACE"/>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styleId="NichtaufgelsteErwhnung">
    <w:name w:val="Unresolved Mention"/>
    <w:basedOn w:val="Absatz-Standardschriftart"/>
    <w:uiPriority w:val="99"/>
    <w:semiHidden/>
    <w:unhideWhenUsed/>
    <w:rsid w:val="00E94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unserioese-schluesseldienst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655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4</cp:revision>
  <dcterms:created xsi:type="dcterms:W3CDTF">2021-04-16T09:39:00Z</dcterms:created>
  <dcterms:modified xsi:type="dcterms:W3CDTF">2021-04-16T10:15:00Z</dcterms:modified>
</cp:coreProperties>
</file>