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77800294" w14:textId="77777777" w:rsidTr="00CA126F">
        <w:tc>
          <w:tcPr>
            <w:tcW w:w="6449" w:type="dxa"/>
          </w:tcPr>
          <w:p w14:paraId="10D1E88A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5FD2B30C" w14:textId="77777777" w:rsidR="00CE420F" w:rsidRDefault="00CE420F" w:rsidP="00CA126F"/>
        </w:tc>
        <w:tc>
          <w:tcPr>
            <w:tcW w:w="2981" w:type="dxa"/>
          </w:tcPr>
          <w:p w14:paraId="312BC70D" w14:textId="77777777" w:rsidR="00CE420F" w:rsidRDefault="00CE420F" w:rsidP="00CA126F">
            <w:pPr>
              <w:pStyle w:val="Kopfzeile"/>
              <w:spacing w:line="36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51C451E" wp14:editId="38946D8F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EFE533" w14:textId="77777777" w:rsidR="00C8519E" w:rsidRDefault="00C8519E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</w:p>
    <w:p w14:paraId="02388BB4" w14:textId="77777777" w:rsidR="005C2369" w:rsidRDefault="005C2369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</w:p>
    <w:p w14:paraId="7ADF0EEB" w14:textId="141872A2" w:rsidR="009B3E4B" w:rsidRDefault="00DB69EB" w:rsidP="00D24C50">
      <w:r w:rsidRPr="00DB69EB">
        <w:t>Catcalling ist keine Bagatelle und kein Kompliment</w:t>
      </w:r>
      <w:r w:rsidRPr="00DB69EB">
        <w:rPr>
          <w:b/>
          <w:bCs/>
        </w:rPr>
        <w:t>.</w:t>
      </w:r>
      <w:r w:rsidRPr="00DB69EB">
        <w:t xml:space="preserve"> Sexuelle Kommentare, Rufe, Pfiffe, Gesten oder Zischen im öffentlichen Raum können Betroffene beschämen, verunsichern und in ihrer Bewegungsfreiheit einschränken. Es geht um Respekt – und darum, dass sich alle sicher im öffentlichen Raum bewegen können. </w:t>
      </w:r>
    </w:p>
    <w:p w14:paraId="15BCC192" w14:textId="77777777" w:rsidR="00D20DB7" w:rsidRDefault="00D20DB7" w:rsidP="00D24C50"/>
    <w:p w14:paraId="0967BB4F" w14:textId="1F93D202" w:rsidR="00F0516C" w:rsidRPr="00504BC0" w:rsidRDefault="001159DE" w:rsidP="00D24C50">
      <w:pPr>
        <w:rPr>
          <w:lang w:val="en-GB"/>
        </w:rPr>
      </w:pPr>
      <w:r w:rsidRPr="00504BC0">
        <w:rPr>
          <w:lang w:val="en-GB"/>
        </w:rPr>
        <w:t>LINK</w:t>
      </w:r>
      <w:r w:rsidR="00504BC0" w:rsidRPr="00504BC0">
        <w:rPr>
          <w:lang w:val="en-GB"/>
        </w:rPr>
        <w:t>: https://www.polizei-beratung.de/aktuelles/detailansicht/c</w:t>
      </w:r>
      <w:r w:rsidR="00504BC0">
        <w:rPr>
          <w:lang w:val="en-GB"/>
        </w:rPr>
        <w:t>atcalling</w:t>
      </w:r>
    </w:p>
    <w:p w14:paraId="3CCFEC25" w14:textId="4510DB1D" w:rsidR="00D24C50" w:rsidRPr="00C8519E" w:rsidRDefault="00F65748" w:rsidP="00D24C50">
      <w:pPr>
        <w:rPr>
          <w:rFonts w:cstheme="minorHAnsi"/>
          <w:i/>
          <w:sz w:val="24"/>
          <w:szCs w:val="24"/>
        </w:rPr>
      </w:pPr>
      <w:r w:rsidRPr="00C8519E">
        <w:rPr>
          <w:rFonts w:cstheme="minorHAnsi"/>
          <w:i/>
          <w:sz w:val="24"/>
          <w:szCs w:val="24"/>
        </w:rPr>
        <w:t>Hashtags</w:t>
      </w:r>
      <w:r w:rsidR="005C2369" w:rsidRPr="00C8519E">
        <w:rPr>
          <w:rFonts w:cstheme="minorHAnsi"/>
          <w:i/>
          <w:sz w:val="24"/>
          <w:szCs w:val="24"/>
        </w:rPr>
        <w:t xml:space="preserve">: </w:t>
      </w:r>
      <w:r w:rsidR="00C8519E" w:rsidRPr="00C8519E">
        <w:rPr>
          <w:rFonts w:cstheme="minorHAnsi"/>
        </w:rPr>
        <w:br/>
        <w:t xml:space="preserve">#Prävention </w:t>
      </w:r>
      <w:r w:rsidR="00E31774">
        <w:rPr>
          <w:rFonts w:cstheme="minorHAnsi"/>
        </w:rPr>
        <w:t>#definition #catcalling #belästigung</w:t>
      </w:r>
      <w:r w:rsidR="00D20DB7">
        <w:rPr>
          <w:rFonts w:cstheme="minorHAnsi"/>
        </w:rPr>
        <w:t xml:space="preserve"> </w:t>
      </w:r>
      <w:r w:rsidR="00FE0DD5">
        <w:rPr>
          <w:rFonts w:cstheme="minorHAnsi"/>
        </w:rPr>
        <w:t xml:space="preserve"> </w:t>
      </w:r>
    </w:p>
    <w:p w14:paraId="0FA32CE6" w14:textId="77777777" w:rsidR="00D24C50" w:rsidRPr="00C8519E" w:rsidRDefault="00D24C50" w:rsidP="00191FE4">
      <w:pPr>
        <w:rPr>
          <w:rFonts w:cstheme="minorHAnsi"/>
          <w:sz w:val="28"/>
          <w:szCs w:val="28"/>
        </w:rPr>
      </w:pPr>
    </w:p>
    <w:sectPr w:rsidR="00D24C50" w:rsidRPr="00C85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1159DE"/>
    <w:rsid w:val="00191FE4"/>
    <w:rsid w:val="003935F4"/>
    <w:rsid w:val="003C439A"/>
    <w:rsid w:val="003D3092"/>
    <w:rsid w:val="004537E3"/>
    <w:rsid w:val="00496E0A"/>
    <w:rsid w:val="00504BC0"/>
    <w:rsid w:val="00592410"/>
    <w:rsid w:val="005A146B"/>
    <w:rsid w:val="005C2369"/>
    <w:rsid w:val="006920C1"/>
    <w:rsid w:val="006B22EC"/>
    <w:rsid w:val="0082657B"/>
    <w:rsid w:val="0088071A"/>
    <w:rsid w:val="009B3E4B"/>
    <w:rsid w:val="00A3438C"/>
    <w:rsid w:val="00A54F22"/>
    <w:rsid w:val="00A715E2"/>
    <w:rsid w:val="00C8519E"/>
    <w:rsid w:val="00CE420F"/>
    <w:rsid w:val="00D20DB7"/>
    <w:rsid w:val="00D24C50"/>
    <w:rsid w:val="00D86A05"/>
    <w:rsid w:val="00DB69EB"/>
    <w:rsid w:val="00E31774"/>
    <w:rsid w:val="00EF5DFE"/>
    <w:rsid w:val="00F0516C"/>
    <w:rsid w:val="00F301FC"/>
    <w:rsid w:val="00F65748"/>
    <w:rsid w:val="00FA37D1"/>
    <w:rsid w:val="00FE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9849"/>
  <w15:chartTrackingRefBased/>
  <w15:docId w15:val="{47D6E7C7-C7C7-4484-B2B8-C36FA035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CE420F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CE420F"/>
    <w:rPr>
      <w:rFonts w:ascii="Arial" w:eastAsia="Times New Roman" w:hAnsi="Arial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NichtaufgelsteErwhnung">
    <w:name w:val="Unresolved Mention"/>
    <w:basedOn w:val="Absatz-Standardschriftart"/>
    <w:uiPriority w:val="99"/>
    <w:semiHidden/>
    <w:unhideWhenUsed/>
    <w:rsid w:val="00F05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252">
          <w:marLeft w:val="0"/>
          <w:marRight w:val="0"/>
          <w:marTop w:val="240"/>
          <w:marBottom w:val="6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45453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35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D0ACE42057A84CA8775C90B6B1EB9E" ma:contentTypeVersion="13" ma:contentTypeDescription="Ein neues Dokument erstellen." ma:contentTypeScope="" ma:versionID="b18dbab89179acebca4aacf45e8709b1">
  <xsd:schema xmlns:xsd="http://www.w3.org/2001/XMLSchema" xmlns:xs="http://www.w3.org/2001/XMLSchema" xmlns:p="http://schemas.microsoft.com/office/2006/metadata/properties" xmlns:ns2="6bf2974e-3f78-488e-9002-489c7b36d2cb" xmlns:ns3="cd66045b-cddb-41ff-aa90-b7f9a2875745" targetNamespace="http://schemas.microsoft.com/office/2006/metadata/properties" ma:root="true" ma:fieldsID="26978e1403799cc9239e4e65783053f7" ns2:_="" ns3:_="">
    <xsd:import namespace="6bf2974e-3f78-488e-9002-489c7b36d2cb"/>
    <xsd:import namespace="cd66045b-cddb-41ff-aa90-b7f9a28757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974e-3f78-488e-9002-489c7b36d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62167f3-8462-44cd-b2e5-27a260464dc9}" ma:internalName="TaxCatchAll" ma:showField="CatchAllData" ma:web="6bf2974e-3f78-488e-9002-489c7b36d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045b-cddb-41ff-aa90-b7f9a2875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5b9bac2-da4e-4bd5-9334-765c0f85f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f2974e-3f78-488e-9002-489c7b36d2cb">
      <UserInfo>
        <DisplayName/>
        <AccountId xsi:nil="true"/>
        <AccountType/>
      </UserInfo>
    </SharedWithUsers>
    <TaxCatchAll xmlns="6bf2974e-3f78-488e-9002-489c7b36d2cb" xsi:nil="true"/>
    <lcf76f155ced4ddcb4097134ff3c332f xmlns="cd66045b-cddb-41ff-aa90-b7f9a28757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5DB28E-DE87-440E-B9EA-29D8B3A55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2974e-3f78-488e-9002-489c7b36d2cb"/>
    <ds:schemaRef ds:uri="cd66045b-cddb-41ff-aa90-b7f9a2875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BCA489-02EC-4BE5-815B-220012D264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CE4E7A-2D14-40CB-B31E-080AF2093A13}">
  <ds:schemaRefs>
    <ds:schemaRef ds:uri="http://schemas.microsoft.com/office/2006/metadata/properties"/>
    <ds:schemaRef ds:uri="http://schemas.microsoft.com/office/infopath/2007/PartnerControls"/>
    <ds:schemaRef ds:uri="6bf2974e-3f78-488e-9002-489c7b36d2cb"/>
    <ds:schemaRef ds:uri="cd66045b-cddb-41ff-aa90-b7f9a28757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Sophie von Bissingen</cp:lastModifiedBy>
  <cp:revision>11</cp:revision>
  <dcterms:created xsi:type="dcterms:W3CDTF">2021-11-09T13:29:00Z</dcterms:created>
  <dcterms:modified xsi:type="dcterms:W3CDTF">2026-09-03T13:02:00Z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0x010100DAD0ACE42057A84CA8775C90B6B1EB9E</vt:lpwstr>
  </property>
  <property fmtid="{D5CDD505-2E9C-101B-9397-08002B2CF9AE}" pid="3" name="Order">
    <vt:r8>20308800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